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BFB4D5" w14:textId="5AAAFFB6" w:rsidR="007263AD" w:rsidRDefault="00FC5355" w:rsidP="007263AD">
      <w:pPr>
        <w:spacing w:line="276" w:lineRule="auto"/>
        <w:rPr>
          <w:rFonts w:cstheme="minorHAnsi"/>
          <w:sz w:val="24"/>
          <w:szCs w:val="24"/>
        </w:rPr>
      </w:pPr>
      <w:r>
        <w:object w:dxaOrig="1440" w:dyaOrig="1440" w14:anchorId="577CCFC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156.3pt;margin-top:-34.05pt;width:35pt;height:45.75pt;z-index:251659264;mso-position-horizontal-relative:text;mso-position-vertical-relative:text;mso-width-relative:page;mso-height-relative:page" fillcolor="window">
            <v:imagedata r:id="rId6" o:title=""/>
          </v:shape>
          <o:OLEObject Type="Embed" ProgID="Word.Picture.8" ShapeID="_x0000_s1026" DrawAspect="Content" ObjectID="_1811747305" r:id="rId7"/>
        </w:object>
      </w:r>
      <w:r w:rsidR="007263AD">
        <w:rPr>
          <w:rFonts w:cstheme="minorHAnsi"/>
          <w:sz w:val="24"/>
          <w:szCs w:val="24"/>
        </w:rPr>
        <w:t xml:space="preserve">         </w:t>
      </w:r>
    </w:p>
    <w:p w14:paraId="12893D3A" w14:textId="77777777" w:rsidR="007263AD" w:rsidRDefault="007263AD" w:rsidP="007263AD">
      <w:pPr>
        <w:spacing w:line="276" w:lineRule="auto"/>
        <w:rPr>
          <w:rFonts w:cstheme="minorHAnsi"/>
          <w:sz w:val="24"/>
          <w:szCs w:val="24"/>
        </w:rPr>
      </w:pPr>
    </w:p>
    <w:tbl>
      <w:tblPr>
        <w:tblpPr w:leftFromText="180" w:rightFromText="180" w:bottomFromText="160" w:vertAnchor="page" w:horzAnchor="margin" w:tblpY="2071"/>
        <w:tblW w:w="0" w:type="auto"/>
        <w:tblLayout w:type="fixed"/>
        <w:tblLook w:val="04A0" w:firstRow="1" w:lastRow="0" w:firstColumn="1" w:lastColumn="0" w:noHBand="0" w:noVBand="1"/>
      </w:tblPr>
      <w:tblGrid>
        <w:gridCol w:w="959"/>
        <w:gridCol w:w="5103"/>
      </w:tblGrid>
      <w:tr w:rsidR="007263AD" w14:paraId="4EB32DFA" w14:textId="77777777" w:rsidTr="007263AD">
        <w:trPr>
          <w:trHeight w:val="1310"/>
        </w:trPr>
        <w:tc>
          <w:tcPr>
            <w:tcW w:w="959" w:type="dxa"/>
          </w:tcPr>
          <w:p w14:paraId="35FE987D" w14:textId="77777777" w:rsidR="007263AD" w:rsidRDefault="007263AD">
            <w:pPr>
              <w:spacing w:after="0" w:line="276" w:lineRule="auto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032CB2A7" w14:textId="1D205FF6" w:rsidR="007263AD" w:rsidRDefault="00673CED">
            <w:pPr>
              <w:spacing w:after="0" w:line="276" w:lineRule="auto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/>
                <w:bCs/>
                <w:sz w:val="24"/>
                <w:szCs w:val="24"/>
              </w:rPr>
              <w:object w:dxaOrig="720" w:dyaOrig="1005" w14:anchorId="6A3C1B4C">
                <v:shape id="_x0000_i1026" type="#_x0000_t75" style="width:33pt;height:38.25pt" o:ole="" fillcolor="window">
                  <v:imagedata r:id="rId8" o:title=""/>
                </v:shape>
                <o:OLEObject Type="Embed" ProgID="Word.Picture.8" ShapeID="_x0000_i1026" DrawAspect="Content" ObjectID="_1811747304" r:id="rId9"/>
              </w:object>
            </w:r>
          </w:p>
        </w:tc>
        <w:tc>
          <w:tcPr>
            <w:tcW w:w="5103" w:type="dxa"/>
            <w:hideMark/>
          </w:tcPr>
          <w:p w14:paraId="64CE6FD5" w14:textId="77777777" w:rsidR="007263AD" w:rsidRPr="007263AD" w:rsidRDefault="007263AD">
            <w:pPr>
              <w:keepNext/>
              <w:spacing w:after="0" w:line="276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63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REPUBLIKA HRVATSKA</w:t>
            </w:r>
          </w:p>
          <w:p w14:paraId="5EA51CF0" w14:textId="77777777" w:rsidR="007263AD" w:rsidRPr="007263AD" w:rsidRDefault="007263AD">
            <w:pPr>
              <w:keepNext/>
              <w:spacing w:after="0" w:line="276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63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BJELOVARSKO-BILOGORSKA ŽUPANIJA</w:t>
            </w:r>
          </w:p>
          <w:p w14:paraId="7F541CDE" w14:textId="77777777" w:rsidR="007263AD" w:rsidRPr="007263AD" w:rsidRDefault="007263AD">
            <w:pPr>
              <w:keepNext/>
              <w:spacing w:after="0" w:line="276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63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GRAD ČAZMA</w:t>
            </w:r>
          </w:p>
          <w:p w14:paraId="58E47040" w14:textId="77777777" w:rsidR="007263AD" w:rsidRPr="007263AD" w:rsidRDefault="007263AD">
            <w:pPr>
              <w:keepNext/>
              <w:spacing w:after="0" w:line="276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63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GRADSKO VIJEĆE</w:t>
            </w:r>
          </w:p>
        </w:tc>
      </w:tr>
    </w:tbl>
    <w:p w14:paraId="100C1400" w14:textId="77777777" w:rsidR="00277A57" w:rsidRDefault="00277A57"/>
    <w:p w14:paraId="6F8C4BFE" w14:textId="77777777" w:rsidR="007263AD" w:rsidRPr="007263AD" w:rsidRDefault="007263AD" w:rsidP="007263AD"/>
    <w:p w14:paraId="2ACC0F73" w14:textId="77777777" w:rsidR="007263AD" w:rsidRDefault="007263AD" w:rsidP="007263AD"/>
    <w:p w14:paraId="2DF8AA9C" w14:textId="644311C1" w:rsidR="007263AD" w:rsidRPr="007263AD" w:rsidRDefault="007263AD" w:rsidP="007263AD">
      <w:pPr>
        <w:jc w:val="both"/>
        <w:rPr>
          <w:rFonts w:ascii="Times New Roman" w:hAnsi="Times New Roman" w:cs="Times New Roman"/>
          <w:sz w:val="24"/>
          <w:szCs w:val="24"/>
        </w:rPr>
      </w:pPr>
      <w:r w:rsidRPr="007263AD">
        <w:rPr>
          <w:rFonts w:ascii="Times New Roman" w:hAnsi="Times New Roman" w:cs="Times New Roman"/>
          <w:sz w:val="24"/>
          <w:szCs w:val="24"/>
        </w:rPr>
        <w:t xml:space="preserve">Na temelju članka 14. Zakona o ublažavanju i uklanjanju posljedica prirodnih nepogoda („Narodne novine“, broj 16/19) i članka 34. Statuta Grada Čazme  („Službeni vjesnik“, broj 13/21), Gradsko vijeće Grada Čazme, na </w:t>
      </w:r>
      <w:r w:rsidR="00880664">
        <w:rPr>
          <w:rFonts w:ascii="Times New Roman" w:hAnsi="Times New Roman" w:cs="Times New Roman"/>
          <w:sz w:val="24"/>
          <w:szCs w:val="24"/>
        </w:rPr>
        <w:t>2</w:t>
      </w:r>
      <w:r w:rsidRPr="007263AD">
        <w:rPr>
          <w:rFonts w:ascii="Times New Roman" w:hAnsi="Times New Roman" w:cs="Times New Roman"/>
          <w:sz w:val="24"/>
          <w:szCs w:val="24"/>
        </w:rPr>
        <w:t xml:space="preserve">. sjednici održanoj dana 23. lipnja 2025. godine donijelo je </w:t>
      </w:r>
    </w:p>
    <w:p w14:paraId="381FECC9" w14:textId="77777777" w:rsidR="007263AD" w:rsidRPr="007263AD" w:rsidRDefault="007263AD" w:rsidP="007263AD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263AD">
        <w:rPr>
          <w:rFonts w:ascii="Times New Roman" w:hAnsi="Times New Roman" w:cs="Times New Roman"/>
          <w:b/>
          <w:bCs/>
          <w:sz w:val="24"/>
          <w:szCs w:val="24"/>
        </w:rPr>
        <w:t xml:space="preserve">ODLUKU o imenovanju </w:t>
      </w:r>
    </w:p>
    <w:p w14:paraId="5C62B6BA" w14:textId="0DD570E7" w:rsidR="007263AD" w:rsidRDefault="007263AD" w:rsidP="007263AD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263AD">
        <w:rPr>
          <w:rFonts w:ascii="Times New Roman" w:hAnsi="Times New Roman" w:cs="Times New Roman"/>
          <w:b/>
          <w:bCs/>
          <w:sz w:val="24"/>
          <w:szCs w:val="24"/>
        </w:rPr>
        <w:t>Povjerenstva za procjenu šteta od prirodnih nepogoda</w:t>
      </w:r>
    </w:p>
    <w:p w14:paraId="4B35F81E" w14:textId="77777777" w:rsidR="007263AD" w:rsidRDefault="007263AD" w:rsidP="007263AD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70EC951B" w14:textId="7C4CCD1F" w:rsidR="007263AD" w:rsidRDefault="007263AD" w:rsidP="007263AD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Članak 1.</w:t>
      </w:r>
    </w:p>
    <w:p w14:paraId="020B1266" w14:textId="77777777" w:rsidR="007263AD" w:rsidRDefault="007263AD" w:rsidP="007263AD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50614492" w14:textId="65CB7799" w:rsidR="007263AD" w:rsidRDefault="007263AD" w:rsidP="007263A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263AD">
        <w:rPr>
          <w:rFonts w:ascii="Times New Roman" w:hAnsi="Times New Roman" w:cs="Times New Roman"/>
          <w:sz w:val="24"/>
          <w:szCs w:val="24"/>
        </w:rPr>
        <w:t xml:space="preserve">          U Povjerenstvo za procjenu šteta od prirodnih nepogoda imenuju se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38801E83" w14:textId="2233CF26" w:rsidR="007263AD" w:rsidRDefault="007263AD" w:rsidP="007263A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301D16" w:rsidRPr="00301D16">
        <w:rPr>
          <w:rFonts w:ascii="Times New Roman" w:hAnsi="Times New Roman" w:cs="Times New Roman"/>
          <w:sz w:val="24"/>
          <w:szCs w:val="24"/>
        </w:rPr>
        <w:t>Filip Bart</w:t>
      </w:r>
      <w:r w:rsidRPr="00301D16">
        <w:rPr>
          <w:rFonts w:ascii="Times New Roman" w:hAnsi="Times New Roman" w:cs="Times New Roman"/>
          <w:sz w:val="24"/>
          <w:szCs w:val="24"/>
        </w:rPr>
        <w:t>, za predsjednika</w:t>
      </w:r>
    </w:p>
    <w:p w14:paraId="7031292D" w14:textId="4EC40ED8" w:rsidR="007263AD" w:rsidRDefault="007263AD" w:rsidP="007263A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Goran Jambrušić, za člana</w:t>
      </w:r>
    </w:p>
    <w:p w14:paraId="4B273425" w14:textId="1556A811" w:rsidR="007263AD" w:rsidRDefault="007263AD" w:rsidP="007263A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Marina Sikora, za članicu</w:t>
      </w:r>
    </w:p>
    <w:p w14:paraId="244B5AA9" w14:textId="60C5943B" w:rsidR="007263AD" w:rsidRDefault="007263AD" w:rsidP="007263A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Bernarda Bukovac, za članicu</w:t>
      </w:r>
    </w:p>
    <w:p w14:paraId="56577A60" w14:textId="32F8B8B5" w:rsidR="007263AD" w:rsidRDefault="007263AD" w:rsidP="007263A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Nikolina Perčec, za članicu</w:t>
      </w:r>
    </w:p>
    <w:p w14:paraId="7B920E15" w14:textId="426010ED" w:rsidR="007263AD" w:rsidRDefault="007263AD" w:rsidP="007263A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Katarina Jurić, za članicu</w:t>
      </w:r>
    </w:p>
    <w:p w14:paraId="23AD57C6" w14:textId="542DE564" w:rsidR="007263AD" w:rsidRDefault="007263AD" w:rsidP="007263A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Helena Molnar Lipov</w:t>
      </w:r>
      <w:r w:rsidR="003F3066">
        <w:rPr>
          <w:rFonts w:ascii="Times New Roman" w:hAnsi="Times New Roman" w:cs="Times New Roman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>c, za članicu</w:t>
      </w:r>
    </w:p>
    <w:p w14:paraId="6768CFE4" w14:textId="29DFD47E" w:rsidR="007263AD" w:rsidRDefault="007263AD" w:rsidP="00673CE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 Dražen Dupor, za člana</w:t>
      </w:r>
    </w:p>
    <w:p w14:paraId="6D993F05" w14:textId="77777777" w:rsidR="00530148" w:rsidRPr="00530148" w:rsidRDefault="00530148" w:rsidP="00530148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AAF9095" w14:textId="34ED2D29" w:rsidR="00530148" w:rsidRPr="00530148" w:rsidRDefault="00530148" w:rsidP="00530148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30148">
        <w:rPr>
          <w:rFonts w:ascii="Times New Roman" w:hAnsi="Times New Roman" w:cs="Times New Roman"/>
          <w:b/>
          <w:bCs/>
          <w:sz w:val="24"/>
          <w:szCs w:val="24"/>
        </w:rPr>
        <w:t>Članak 2.</w:t>
      </w:r>
    </w:p>
    <w:p w14:paraId="2D6D646C" w14:textId="77777777" w:rsidR="00530148" w:rsidRPr="00530148" w:rsidRDefault="00530148" w:rsidP="00530148">
      <w:pPr>
        <w:pStyle w:val="StandardWeb"/>
        <w:spacing w:before="0" w:beforeAutospacing="0" w:after="135" w:afterAutospacing="0"/>
        <w:jc w:val="center"/>
        <w:rPr>
          <w:rFonts w:eastAsiaTheme="minorHAnsi"/>
          <w:kern w:val="2"/>
          <w:lang w:eastAsia="en-US"/>
          <w14:ligatures w14:val="standardContextual"/>
        </w:rPr>
      </w:pPr>
    </w:p>
    <w:p w14:paraId="711C0277" w14:textId="77156826" w:rsidR="00530148" w:rsidRPr="00530148" w:rsidRDefault="00530148" w:rsidP="00530148">
      <w:pPr>
        <w:pStyle w:val="StandardWeb"/>
        <w:spacing w:before="0" w:beforeAutospacing="0" w:after="135" w:afterAutospacing="0"/>
        <w:rPr>
          <w:rFonts w:eastAsiaTheme="minorHAnsi"/>
          <w:kern w:val="2"/>
          <w:lang w:eastAsia="en-US"/>
          <w14:ligatures w14:val="standardContextual"/>
        </w:rPr>
      </w:pPr>
      <w:r>
        <w:rPr>
          <w:rFonts w:eastAsiaTheme="minorHAnsi"/>
          <w:kern w:val="2"/>
          <w:lang w:eastAsia="en-US"/>
          <w14:ligatures w14:val="standardContextual"/>
        </w:rPr>
        <w:t xml:space="preserve">          </w:t>
      </w:r>
      <w:r w:rsidR="00755CBD">
        <w:rPr>
          <w:rFonts w:eastAsiaTheme="minorHAnsi"/>
          <w:kern w:val="2"/>
          <w:lang w:eastAsia="en-US"/>
          <w14:ligatures w14:val="standardContextual"/>
        </w:rPr>
        <w:t xml:space="preserve">Članovi </w:t>
      </w:r>
      <w:r w:rsidRPr="00530148">
        <w:rPr>
          <w:rFonts w:eastAsiaTheme="minorHAnsi"/>
          <w:kern w:val="2"/>
          <w:lang w:eastAsia="en-US"/>
          <w14:ligatures w14:val="standardContextual"/>
        </w:rPr>
        <w:t>Povjerenstv</w:t>
      </w:r>
      <w:r w:rsidR="00755CBD">
        <w:rPr>
          <w:rFonts w:eastAsiaTheme="minorHAnsi"/>
          <w:kern w:val="2"/>
          <w:lang w:eastAsia="en-US"/>
          <w14:ligatures w14:val="standardContextual"/>
        </w:rPr>
        <w:t>a</w:t>
      </w:r>
      <w:r w:rsidRPr="00530148">
        <w:rPr>
          <w:rFonts w:eastAsiaTheme="minorHAnsi"/>
          <w:kern w:val="2"/>
          <w:lang w:eastAsia="en-US"/>
          <w14:ligatures w14:val="standardContextual"/>
        </w:rPr>
        <w:t xml:space="preserve"> iz </w:t>
      </w:r>
      <w:r w:rsidR="00755CBD">
        <w:rPr>
          <w:rFonts w:eastAsiaTheme="minorHAnsi"/>
          <w:kern w:val="2"/>
          <w:lang w:eastAsia="en-US"/>
          <w14:ligatures w14:val="standardContextual"/>
        </w:rPr>
        <w:t>članka 1.</w:t>
      </w:r>
      <w:r w:rsidRPr="00530148">
        <w:rPr>
          <w:rFonts w:eastAsiaTheme="minorHAnsi"/>
          <w:kern w:val="2"/>
          <w:lang w:eastAsia="en-US"/>
          <w14:ligatures w14:val="standardContextual"/>
        </w:rPr>
        <w:t xml:space="preserve"> obavl</w:t>
      </w:r>
      <w:r w:rsidR="00755CBD">
        <w:rPr>
          <w:rFonts w:eastAsiaTheme="minorHAnsi"/>
          <w:kern w:val="2"/>
          <w:lang w:eastAsia="en-US"/>
          <w14:ligatures w14:val="standardContextual"/>
        </w:rPr>
        <w:t>jaju</w:t>
      </w:r>
      <w:r w:rsidRPr="00530148">
        <w:rPr>
          <w:rFonts w:eastAsiaTheme="minorHAnsi"/>
          <w:kern w:val="2"/>
          <w:lang w:eastAsia="en-US"/>
          <w14:ligatures w14:val="standardContextual"/>
        </w:rPr>
        <w:t xml:space="preserve"> sljedeće poslove:</w:t>
      </w:r>
    </w:p>
    <w:p w14:paraId="5A977B0D" w14:textId="2F70CAFA" w:rsidR="00530148" w:rsidRPr="00530148" w:rsidRDefault="00530148" w:rsidP="00530148">
      <w:pPr>
        <w:pStyle w:val="StandardWeb"/>
        <w:spacing w:before="0" w:beforeAutospacing="0" w:after="0" w:afterAutospacing="0"/>
        <w:jc w:val="both"/>
        <w:rPr>
          <w:rFonts w:eastAsiaTheme="minorHAnsi"/>
          <w:kern w:val="2"/>
          <w:lang w:eastAsia="en-US"/>
          <w14:ligatures w14:val="standardContextual"/>
        </w:rPr>
      </w:pPr>
      <w:r w:rsidRPr="00530148">
        <w:rPr>
          <w:rFonts w:eastAsiaTheme="minorHAnsi"/>
          <w:kern w:val="2"/>
          <w:lang w:eastAsia="en-US"/>
          <w14:ligatures w14:val="standardContextual"/>
        </w:rPr>
        <w:t>1. utvrđuju i provjeravaju visinu štete od prirodne nepogode za područje općine odnosno grada</w:t>
      </w:r>
      <w:r>
        <w:rPr>
          <w:rFonts w:eastAsiaTheme="minorHAnsi"/>
          <w:kern w:val="2"/>
          <w:lang w:eastAsia="en-US"/>
          <w14:ligatures w14:val="standardContextual"/>
        </w:rPr>
        <w:t>,</w:t>
      </w:r>
    </w:p>
    <w:p w14:paraId="00588A40" w14:textId="1527A8C6" w:rsidR="00530148" w:rsidRPr="00530148" w:rsidRDefault="00530148" w:rsidP="00530148">
      <w:pPr>
        <w:pStyle w:val="StandardWeb"/>
        <w:spacing w:before="0" w:beforeAutospacing="0" w:after="0" w:afterAutospacing="0"/>
        <w:jc w:val="both"/>
        <w:rPr>
          <w:rFonts w:eastAsiaTheme="minorHAnsi"/>
          <w:kern w:val="2"/>
          <w:lang w:eastAsia="en-US"/>
          <w14:ligatures w14:val="standardContextual"/>
        </w:rPr>
      </w:pPr>
      <w:r w:rsidRPr="00530148">
        <w:rPr>
          <w:rFonts w:eastAsiaTheme="minorHAnsi"/>
          <w:kern w:val="2"/>
          <w:lang w:eastAsia="en-US"/>
          <w14:ligatures w14:val="standardContextual"/>
        </w:rPr>
        <w:t>2. unose podatke o prvim procjenama šteta u Registar šteta</w:t>
      </w:r>
      <w:r>
        <w:rPr>
          <w:rFonts w:eastAsiaTheme="minorHAnsi"/>
          <w:kern w:val="2"/>
          <w:lang w:eastAsia="en-US"/>
          <w14:ligatures w14:val="standardContextual"/>
        </w:rPr>
        <w:t>,</w:t>
      </w:r>
    </w:p>
    <w:p w14:paraId="5FBC7BA3" w14:textId="2D826024" w:rsidR="00530148" w:rsidRPr="00530148" w:rsidRDefault="00530148" w:rsidP="00530148">
      <w:pPr>
        <w:pStyle w:val="StandardWeb"/>
        <w:spacing w:before="0" w:beforeAutospacing="0" w:after="0" w:afterAutospacing="0"/>
        <w:jc w:val="both"/>
        <w:rPr>
          <w:rFonts w:eastAsiaTheme="minorHAnsi"/>
          <w:kern w:val="2"/>
          <w:lang w:eastAsia="en-US"/>
          <w14:ligatures w14:val="standardContextual"/>
        </w:rPr>
      </w:pPr>
      <w:r w:rsidRPr="00530148">
        <w:rPr>
          <w:rFonts w:eastAsiaTheme="minorHAnsi"/>
          <w:kern w:val="2"/>
          <w:lang w:eastAsia="en-US"/>
          <w14:ligatures w14:val="standardContextual"/>
        </w:rPr>
        <w:t>3. unose i prosljeđuju putem Registra šteta konačne procjene šteta županijskom povjerenstvu</w:t>
      </w:r>
      <w:r>
        <w:rPr>
          <w:rFonts w:eastAsiaTheme="minorHAnsi"/>
          <w:kern w:val="2"/>
          <w:lang w:eastAsia="en-US"/>
          <w14:ligatures w14:val="standardContextual"/>
        </w:rPr>
        <w:t>,</w:t>
      </w:r>
    </w:p>
    <w:p w14:paraId="1DA6FEFC" w14:textId="7DAEFEFF" w:rsidR="00530148" w:rsidRPr="00530148" w:rsidRDefault="00530148" w:rsidP="00530148">
      <w:pPr>
        <w:pStyle w:val="StandardWeb"/>
        <w:spacing w:before="0" w:beforeAutospacing="0" w:after="0" w:afterAutospacing="0"/>
        <w:jc w:val="both"/>
        <w:rPr>
          <w:rFonts w:eastAsiaTheme="minorHAnsi"/>
          <w:kern w:val="2"/>
          <w:lang w:eastAsia="en-US"/>
          <w14:ligatures w14:val="standardContextual"/>
        </w:rPr>
      </w:pPr>
      <w:r>
        <w:rPr>
          <w:rFonts w:eastAsiaTheme="minorHAnsi"/>
          <w:kern w:val="2"/>
          <w:lang w:eastAsia="en-US"/>
          <w14:ligatures w14:val="standardContextual"/>
        </w:rPr>
        <w:t>4</w:t>
      </w:r>
      <w:r w:rsidRPr="00530148">
        <w:rPr>
          <w:rFonts w:eastAsiaTheme="minorHAnsi"/>
          <w:kern w:val="2"/>
          <w:lang w:eastAsia="en-US"/>
          <w14:ligatures w14:val="standardContextual"/>
        </w:rPr>
        <w:t>. donose plan djelovanja u području prirodnih nepogoda iz svoje nadležnosti</w:t>
      </w:r>
      <w:r>
        <w:rPr>
          <w:rFonts w:eastAsiaTheme="minorHAnsi"/>
          <w:kern w:val="2"/>
          <w:lang w:eastAsia="en-US"/>
          <w14:ligatures w14:val="standardContextual"/>
        </w:rPr>
        <w:t>,</w:t>
      </w:r>
    </w:p>
    <w:p w14:paraId="2DE496A5" w14:textId="1B258422" w:rsidR="00530148" w:rsidRDefault="00530148" w:rsidP="00530148">
      <w:pPr>
        <w:pStyle w:val="StandardWeb"/>
        <w:spacing w:before="0" w:beforeAutospacing="0" w:after="0" w:afterAutospacing="0"/>
        <w:jc w:val="both"/>
        <w:rPr>
          <w:rFonts w:eastAsiaTheme="minorHAnsi"/>
          <w:kern w:val="2"/>
          <w:lang w:eastAsia="en-US"/>
          <w14:ligatures w14:val="standardContextual"/>
        </w:rPr>
      </w:pPr>
      <w:r>
        <w:rPr>
          <w:rFonts w:eastAsiaTheme="minorHAnsi"/>
          <w:kern w:val="2"/>
          <w:lang w:eastAsia="en-US"/>
          <w14:ligatures w14:val="standardContextual"/>
        </w:rPr>
        <w:t>5</w:t>
      </w:r>
      <w:r w:rsidRPr="00530148">
        <w:rPr>
          <w:rFonts w:eastAsiaTheme="minorHAnsi"/>
          <w:kern w:val="2"/>
          <w:lang w:eastAsia="en-US"/>
          <w14:ligatures w14:val="standardContextual"/>
        </w:rPr>
        <w:t>.</w:t>
      </w:r>
      <w:r w:rsidR="00755CBD">
        <w:rPr>
          <w:rFonts w:eastAsiaTheme="minorHAnsi"/>
          <w:kern w:val="2"/>
          <w:lang w:eastAsia="en-US"/>
          <w14:ligatures w14:val="standardContextual"/>
        </w:rPr>
        <w:t xml:space="preserve"> </w:t>
      </w:r>
      <w:r w:rsidRPr="00530148">
        <w:rPr>
          <w:rFonts w:eastAsiaTheme="minorHAnsi"/>
          <w:kern w:val="2"/>
          <w:lang w:eastAsia="en-US"/>
          <w14:ligatures w14:val="standardContextual"/>
        </w:rPr>
        <w:t>obavljaju druge poslove i aktivnosti iz svojeg djelokruga u suradnji sa županijskim povjerenstvima</w:t>
      </w:r>
      <w:r>
        <w:rPr>
          <w:rFonts w:eastAsiaTheme="minorHAnsi"/>
          <w:kern w:val="2"/>
          <w:lang w:eastAsia="en-US"/>
          <w14:ligatures w14:val="standardContextual"/>
        </w:rPr>
        <w:t>.</w:t>
      </w:r>
    </w:p>
    <w:p w14:paraId="1B280F2E" w14:textId="77777777" w:rsidR="00530148" w:rsidRPr="00530148" w:rsidRDefault="00530148" w:rsidP="00530148">
      <w:pPr>
        <w:pStyle w:val="StandardWeb"/>
        <w:spacing w:before="0" w:beforeAutospacing="0" w:after="0" w:afterAutospacing="0"/>
        <w:rPr>
          <w:rFonts w:eastAsiaTheme="minorHAnsi"/>
          <w:kern w:val="2"/>
          <w:lang w:eastAsia="en-US"/>
          <w14:ligatures w14:val="standardContextual"/>
        </w:rPr>
      </w:pPr>
    </w:p>
    <w:p w14:paraId="7A4F1D03" w14:textId="7B465AB8" w:rsidR="007263AD" w:rsidRPr="007263AD" w:rsidRDefault="007263AD" w:rsidP="007263A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263AD">
        <w:rPr>
          <w:rFonts w:ascii="Times New Roman" w:hAnsi="Times New Roman" w:cs="Times New Roman"/>
          <w:b/>
          <w:bCs/>
          <w:sz w:val="24"/>
          <w:szCs w:val="24"/>
        </w:rPr>
        <w:t xml:space="preserve">Članak </w:t>
      </w:r>
      <w:r w:rsidR="00530148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7263AD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</w:p>
    <w:p w14:paraId="321C384A" w14:textId="307032E1" w:rsidR="007263AD" w:rsidRDefault="007263AD" w:rsidP="007263A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Predsjednik i članovi Povjerenstva iz članka 1. ove Odluke imenuju se na razdoblje od četiri godine.</w:t>
      </w:r>
    </w:p>
    <w:p w14:paraId="0C08974F" w14:textId="5F720D59" w:rsidR="007263AD" w:rsidRDefault="007263AD" w:rsidP="007263A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263AD">
        <w:rPr>
          <w:rFonts w:ascii="Times New Roman" w:hAnsi="Times New Roman" w:cs="Times New Roman"/>
          <w:b/>
          <w:bCs/>
          <w:sz w:val="24"/>
          <w:szCs w:val="24"/>
        </w:rPr>
        <w:t xml:space="preserve">Članak </w:t>
      </w:r>
      <w:r w:rsidR="00530148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7263AD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0CE814F4" w14:textId="28164252" w:rsidR="007263AD" w:rsidRDefault="007263AD" w:rsidP="007263AD">
      <w:pPr>
        <w:rPr>
          <w:rFonts w:ascii="Times New Roman" w:hAnsi="Times New Roman" w:cs="Times New Roman"/>
          <w:sz w:val="24"/>
          <w:szCs w:val="24"/>
        </w:rPr>
      </w:pPr>
      <w:r w:rsidRPr="007263AD">
        <w:rPr>
          <w:rFonts w:ascii="Times New Roman" w:hAnsi="Times New Roman" w:cs="Times New Roman"/>
          <w:sz w:val="24"/>
          <w:szCs w:val="24"/>
        </w:rPr>
        <w:t xml:space="preserve">          Ova Odluka stupa na snagu osmog dana od dana objave u „Službenom vjesniku“.</w:t>
      </w:r>
    </w:p>
    <w:p w14:paraId="72A1C714" w14:textId="77777777" w:rsidR="00530148" w:rsidRDefault="00530148" w:rsidP="007263A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85B4DD8" w14:textId="77777777" w:rsidR="00880664" w:rsidRDefault="00880664" w:rsidP="007263A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0A76975" w14:textId="0D797A73" w:rsidR="007263AD" w:rsidRDefault="007263AD" w:rsidP="007263A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263AD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Članak </w:t>
      </w:r>
      <w:r w:rsidR="00530148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7263AD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616E8E37" w14:textId="2B14BD0D" w:rsidR="007263AD" w:rsidRDefault="007263AD" w:rsidP="007903F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</w:t>
      </w:r>
      <w:r w:rsidR="007903FD" w:rsidRPr="007903FD">
        <w:rPr>
          <w:rFonts w:ascii="Times New Roman" w:hAnsi="Times New Roman" w:cs="Times New Roman"/>
          <w:sz w:val="24"/>
          <w:szCs w:val="24"/>
        </w:rPr>
        <w:t>Stupanjem na snagu ove Odluke prestaje važiti Odluka o imenovanju Povjerenstva za procjenu šteta od prirodnih nepogoda („Službeni vjesnik“, broj 100/24).</w:t>
      </w:r>
    </w:p>
    <w:p w14:paraId="76E0D1DC" w14:textId="77777777" w:rsidR="00673CED" w:rsidRPr="007903FD" w:rsidRDefault="00673CED" w:rsidP="007903F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1862AE8" w14:textId="77777777" w:rsidR="00673CED" w:rsidRPr="003D463F" w:rsidRDefault="00673CED" w:rsidP="00673CED">
      <w:pPr>
        <w:rPr>
          <w:rFonts w:ascii="Times New Roman" w:hAnsi="Times New Roman" w:cs="Times New Roman"/>
          <w:sz w:val="24"/>
          <w:szCs w:val="24"/>
        </w:rPr>
      </w:pPr>
      <w:r w:rsidRPr="003D463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3D463F">
        <w:rPr>
          <w:rFonts w:ascii="Times New Roman" w:hAnsi="Times New Roman" w:cs="Times New Roman"/>
          <w:sz w:val="24"/>
          <w:szCs w:val="24"/>
        </w:rPr>
        <w:t xml:space="preserve">Predsjednik Gradskog vijeća </w:t>
      </w:r>
    </w:p>
    <w:p w14:paraId="5328EF08" w14:textId="08D89389" w:rsidR="00673CED" w:rsidRDefault="00673CED" w:rsidP="00673CED">
      <w:pPr>
        <w:rPr>
          <w:rFonts w:ascii="Times New Roman" w:hAnsi="Times New Roman" w:cs="Times New Roman"/>
          <w:sz w:val="24"/>
          <w:szCs w:val="24"/>
        </w:rPr>
      </w:pPr>
      <w:r w:rsidRPr="003D463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3D463F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______</w:t>
      </w:r>
      <w:r w:rsidRPr="00673CED">
        <w:rPr>
          <w:rFonts w:ascii="Times New Roman" w:hAnsi="Times New Roman" w:cs="Times New Roman"/>
          <w:sz w:val="24"/>
          <w:szCs w:val="24"/>
          <w:u w:val="single"/>
        </w:rPr>
        <w:t>Igor Grčić______</w:t>
      </w:r>
    </w:p>
    <w:p w14:paraId="6466DD32" w14:textId="77777777" w:rsidR="00673CED" w:rsidRDefault="00673CED" w:rsidP="00673CED">
      <w:pPr>
        <w:rPr>
          <w:rFonts w:ascii="Times New Roman" w:hAnsi="Times New Roman" w:cs="Times New Roman"/>
          <w:sz w:val="24"/>
          <w:szCs w:val="24"/>
        </w:rPr>
      </w:pPr>
    </w:p>
    <w:p w14:paraId="5940B874" w14:textId="77777777" w:rsidR="00673CED" w:rsidRPr="00673CED" w:rsidRDefault="00673CED" w:rsidP="00673CE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73CED">
        <w:rPr>
          <w:rFonts w:ascii="Times New Roman" w:hAnsi="Times New Roman" w:cs="Times New Roman"/>
          <w:sz w:val="24"/>
          <w:szCs w:val="24"/>
        </w:rPr>
        <w:t xml:space="preserve">KLASA: </w:t>
      </w:r>
    </w:p>
    <w:p w14:paraId="22F12C8F" w14:textId="77777777" w:rsidR="00673CED" w:rsidRPr="00673CED" w:rsidRDefault="00673CED" w:rsidP="00673CE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73CED">
        <w:rPr>
          <w:rFonts w:ascii="Times New Roman" w:hAnsi="Times New Roman" w:cs="Times New Roman"/>
          <w:sz w:val="24"/>
          <w:szCs w:val="24"/>
        </w:rPr>
        <w:t xml:space="preserve">URBROJ: </w:t>
      </w:r>
    </w:p>
    <w:p w14:paraId="430CDB7E" w14:textId="0B50A7AD" w:rsidR="007903FD" w:rsidRDefault="00673CED" w:rsidP="00673CE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73CED">
        <w:rPr>
          <w:rFonts w:ascii="Times New Roman" w:hAnsi="Times New Roman" w:cs="Times New Roman"/>
          <w:sz w:val="24"/>
          <w:szCs w:val="24"/>
        </w:rPr>
        <w:t xml:space="preserve">Čazma, </w:t>
      </w:r>
    </w:p>
    <w:p w14:paraId="22D5D7BF" w14:textId="77777777" w:rsidR="00F63B6B" w:rsidRPr="00F63B6B" w:rsidRDefault="00F63B6B" w:rsidP="00F63B6B">
      <w:pPr>
        <w:rPr>
          <w:rFonts w:ascii="Times New Roman" w:hAnsi="Times New Roman" w:cs="Times New Roman"/>
          <w:sz w:val="24"/>
          <w:szCs w:val="24"/>
        </w:rPr>
      </w:pPr>
    </w:p>
    <w:p w14:paraId="3E7C0344" w14:textId="77777777" w:rsidR="00F63B6B" w:rsidRPr="00F63B6B" w:rsidRDefault="00F63B6B" w:rsidP="00F63B6B">
      <w:pPr>
        <w:rPr>
          <w:rFonts w:ascii="Times New Roman" w:hAnsi="Times New Roman" w:cs="Times New Roman"/>
          <w:sz w:val="24"/>
          <w:szCs w:val="24"/>
        </w:rPr>
      </w:pPr>
    </w:p>
    <w:p w14:paraId="3A12DD4E" w14:textId="77777777" w:rsidR="00F63B6B" w:rsidRPr="00F63B6B" w:rsidRDefault="00F63B6B" w:rsidP="00F63B6B">
      <w:pPr>
        <w:rPr>
          <w:rFonts w:ascii="Times New Roman" w:hAnsi="Times New Roman" w:cs="Times New Roman"/>
          <w:sz w:val="24"/>
          <w:szCs w:val="24"/>
        </w:rPr>
      </w:pPr>
    </w:p>
    <w:p w14:paraId="7CE8BFC1" w14:textId="77777777" w:rsidR="00F63B6B" w:rsidRPr="00F63B6B" w:rsidRDefault="00F63B6B" w:rsidP="00F63B6B">
      <w:pPr>
        <w:rPr>
          <w:rFonts w:ascii="Times New Roman" w:hAnsi="Times New Roman" w:cs="Times New Roman"/>
          <w:sz w:val="24"/>
          <w:szCs w:val="24"/>
        </w:rPr>
      </w:pPr>
    </w:p>
    <w:p w14:paraId="1A1CDF26" w14:textId="77777777" w:rsidR="00F63B6B" w:rsidRPr="00F63B6B" w:rsidRDefault="00F63B6B" w:rsidP="00F63B6B">
      <w:pPr>
        <w:rPr>
          <w:rFonts w:ascii="Times New Roman" w:hAnsi="Times New Roman" w:cs="Times New Roman"/>
          <w:sz w:val="24"/>
          <w:szCs w:val="24"/>
        </w:rPr>
      </w:pPr>
    </w:p>
    <w:p w14:paraId="6111E14C" w14:textId="77777777" w:rsidR="00F63B6B" w:rsidRPr="00F63B6B" w:rsidRDefault="00F63B6B" w:rsidP="00F63B6B">
      <w:pPr>
        <w:rPr>
          <w:rFonts w:ascii="Times New Roman" w:hAnsi="Times New Roman" w:cs="Times New Roman"/>
          <w:sz w:val="24"/>
          <w:szCs w:val="24"/>
        </w:rPr>
      </w:pPr>
    </w:p>
    <w:p w14:paraId="56E42B25" w14:textId="77777777" w:rsidR="00F63B6B" w:rsidRPr="00F63B6B" w:rsidRDefault="00F63B6B" w:rsidP="00F63B6B">
      <w:pPr>
        <w:rPr>
          <w:rFonts w:ascii="Times New Roman" w:hAnsi="Times New Roman" w:cs="Times New Roman"/>
          <w:sz w:val="24"/>
          <w:szCs w:val="24"/>
        </w:rPr>
      </w:pPr>
    </w:p>
    <w:p w14:paraId="6E5E27AE" w14:textId="77777777" w:rsidR="00F63B6B" w:rsidRPr="00F63B6B" w:rsidRDefault="00F63B6B" w:rsidP="00F63B6B">
      <w:pPr>
        <w:rPr>
          <w:rFonts w:ascii="Times New Roman" w:hAnsi="Times New Roman" w:cs="Times New Roman"/>
          <w:sz w:val="24"/>
          <w:szCs w:val="24"/>
        </w:rPr>
      </w:pPr>
    </w:p>
    <w:p w14:paraId="045D4DC9" w14:textId="77777777" w:rsidR="00F63B6B" w:rsidRPr="00F63B6B" w:rsidRDefault="00F63B6B" w:rsidP="00F63B6B">
      <w:pPr>
        <w:rPr>
          <w:rFonts w:ascii="Times New Roman" w:hAnsi="Times New Roman" w:cs="Times New Roman"/>
          <w:sz w:val="24"/>
          <w:szCs w:val="24"/>
        </w:rPr>
      </w:pPr>
    </w:p>
    <w:p w14:paraId="161742C5" w14:textId="77777777" w:rsidR="00F63B6B" w:rsidRPr="00F63B6B" w:rsidRDefault="00F63B6B" w:rsidP="00F63B6B">
      <w:pPr>
        <w:rPr>
          <w:rFonts w:ascii="Times New Roman" w:hAnsi="Times New Roman" w:cs="Times New Roman"/>
          <w:sz w:val="24"/>
          <w:szCs w:val="24"/>
        </w:rPr>
      </w:pPr>
    </w:p>
    <w:p w14:paraId="01564D79" w14:textId="77777777" w:rsidR="00F63B6B" w:rsidRPr="00F63B6B" w:rsidRDefault="00F63B6B" w:rsidP="00F63B6B">
      <w:pPr>
        <w:rPr>
          <w:rFonts w:ascii="Times New Roman" w:hAnsi="Times New Roman" w:cs="Times New Roman"/>
          <w:sz w:val="24"/>
          <w:szCs w:val="24"/>
        </w:rPr>
      </w:pPr>
    </w:p>
    <w:p w14:paraId="3DD27DC9" w14:textId="77777777" w:rsidR="00F63B6B" w:rsidRPr="00F63B6B" w:rsidRDefault="00F63B6B" w:rsidP="00F63B6B">
      <w:pPr>
        <w:rPr>
          <w:rFonts w:ascii="Times New Roman" w:hAnsi="Times New Roman" w:cs="Times New Roman"/>
          <w:sz w:val="24"/>
          <w:szCs w:val="24"/>
        </w:rPr>
      </w:pPr>
    </w:p>
    <w:p w14:paraId="0C8ED8F6" w14:textId="77777777" w:rsidR="00F63B6B" w:rsidRPr="00F63B6B" w:rsidRDefault="00F63B6B" w:rsidP="00F63B6B">
      <w:pPr>
        <w:rPr>
          <w:rFonts w:ascii="Times New Roman" w:hAnsi="Times New Roman" w:cs="Times New Roman"/>
          <w:sz w:val="24"/>
          <w:szCs w:val="24"/>
        </w:rPr>
      </w:pPr>
    </w:p>
    <w:p w14:paraId="5292881A" w14:textId="77777777" w:rsidR="00F63B6B" w:rsidRPr="00F63B6B" w:rsidRDefault="00F63B6B" w:rsidP="00F63B6B">
      <w:pPr>
        <w:rPr>
          <w:rFonts w:ascii="Times New Roman" w:hAnsi="Times New Roman" w:cs="Times New Roman"/>
          <w:sz w:val="24"/>
          <w:szCs w:val="24"/>
        </w:rPr>
      </w:pPr>
    </w:p>
    <w:p w14:paraId="6BD300F6" w14:textId="77777777" w:rsidR="00F63B6B" w:rsidRPr="00F63B6B" w:rsidRDefault="00F63B6B" w:rsidP="00F63B6B">
      <w:pPr>
        <w:rPr>
          <w:rFonts w:ascii="Times New Roman" w:hAnsi="Times New Roman" w:cs="Times New Roman"/>
          <w:sz w:val="24"/>
          <w:szCs w:val="24"/>
        </w:rPr>
      </w:pPr>
    </w:p>
    <w:p w14:paraId="4E692D72" w14:textId="77777777" w:rsidR="00F63B6B" w:rsidRPr="00F63B6B" w:rsidRDefault="00F63B6B" w:rsidP="00F63B6B">
      <w:pPr>
        <w:rPr>
          <w:rFonts w:ascii="Times New Roman" w:hAnsi="Times New Roman" w:cs="Times New Roman"/>
          <w:sz w:val="24"/>
          <w:szCs w:val="24"/>
        </w:rPr>
      </w:pPr>
    </w:p>
    <w:p w14:paraId="32A7BB7B" w14:textId="77777777" w:rsidR="00F63B6B" w:rsidRPr="00F63B6B" w:rsidRDefault="00F63B6B" w:rsidP="00F63B6B">
      <w:pPr>
        <w:rPr>
          <w:rFonts w:ascii="Times New Roman" w:hAnsi="Times New Roman" w:cs="Times New Roman"/>
          <w:sz w:val="24"/>
          <w:szCs w:val="24"/>
        </w:rPr>
      </w:pPr>
    </w:p>
    <w:p w14:paraId="3950C877" w14:textId="77777777" w:rsidR="00F63B6B" w:rsidRDefault="00F63B6B" w:rsidP="00F63B6B">
      <w:pPr>
        <w:rPr>
          <w:rFonts w:ascii="Times New Roman" w:hAnsi="Times New Roman" w:cs="Times New Roman"/>
          <w:sz w:val="24"/>
          <w:szCs w:val="24"/>
        </w:rPr>
      </w:pPr>
    </w:p>
    <w:p w14:paraId="5EABC610" w14:textId="77777777" w:rsidR="00F63B6B" w:rsidRDefault="00F63B6B" w:rsidP="00F63B6B">
      <w:pPr>
        <w:rPr>
          <w:rFonts w:ascii="Times New Roman" w:hAnsi="Times New Roman" w:cs="Times New Roman"/>
          <w:sz w:val="24"/>
          <w:szCs w:val="24"/>
        </w:rPr>
      </w:pPr>
    </w:p>
    <w:p w14:paraId="17044414" w14:textId="77777777" w:rsidR="00F63B6B" w:rsidRDefault="00F63B6B" w:rsidP="00F63B6B">
      <w:pPr>
        <w:rPr>
          <w:rFonts w:ascii="Times New Roman" w:hAnsi="Times New Roman" w:cs="Times New Roman"/>
          <w:sz w:val="24"/>
          <w:szCs w:val="24"/>
        </w:rPr>
      </w:pPr>
    </w:p>
    <w:p w14:paraId="3B153ED5" w14:textId="77777777" w:rsidR="00F63B6B" w:rsidRDefault="00F63B6B" w:rsidP="00F63B6B">
      <w:pPr>
        <w:rPr>
          <w:rFonts w:ascii="Times New Roman" w:hAnsi="Times New Roman" w:cs="Times New Roman"/>
          <w:sz w:val="24"/>
          <w:szCs w:val="24"/>
        </w:rPr>
      </w:pPr>
    </w:p>
    <w:p w14:paraId="713055DD" w14:textId="77777777" w:rsidR="00F63B6B" w:rsidRDefault="00F63B6B" w:rsidP="00F63B6B">
      <w:pPr>
        <w:rPr>
          <w:rFonts w:ascii="Times New Roman" w:hAnsi="Times New Roman" w:cs="Times New Roman"/>
          <w:sz w:val="24"/>
          <w:szCs w:val="24"/>
        </w:rPr>
      </w:pPr>
    </w:p>
    <w:p w14:paraId="70B85B07" w14:textId="77777777" w:rsidR="00F63B6B" w:rsidRPr="00F63B6B" w:rsidRDefault="00F63B6B" w:rsidP="00F63B6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63B6B">
        <w:rPr>
          <w:rFonts w:ascii="Times New Roman" w:hAnsi="Times New Roman" w:cs="Times New Roman"/>
          <w:b/>
          <w:bCs/>
          <w:sz w:val="24"/>
          <w:szCs w:val="24"/>
        </w:rPr>
        <w:lastRenderedPageBreak/>
        <w:t>OBRAZLOŽENJE</w:t>
      </w:r>
    </w:p>
    <w:p w14:paraId="6B890EC8" w14:textId="77777777" w:rsidR="00F63B6B" w:rsidRPr="00F63B6B" w:rsidRDefault="00F63B6B" w:rsidP="00F63B6B">
      <w:pPr>
        <w:rPr>
          <w:rFonts w:ascii="Times New Roman" w:hAnsi="Times New Roman" w:cs="Times New Roman"/>
          <w:sz w:val="24"/>
          <w:szCs w:val="24"/>
        </w:rPr>
      </w:pPr>
    </w:p>
    <w:p w14:paraId="0408F696" w14:textId="77777777" w:rsidR="00F63B6B" w:rsidRPr="00F63B6B" w:rsidRDefault="00F63B6B" w:rsidP="00F63B6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63B6B">
        <w:rPr>
          <w:rFonts w:ascii="Times New Roman" w:hAnsi="Times New Roman" w:cs="Times New Roman"/>
          <w:b/>
          <w:bCs/>
          <w:sz w:val="24"/>
          <w:szCs w:val="24"/>
        </w:rPr>
        <w:t>Uvodni dio</w:t>
      </w:r>
    </w:p>
    <w:p w14:paraId="66E88991" w14:textId="77777777" w:rsidR="00F63B6B" w:rsidRPr="00F63B6B" w:rsidRDefault="00F63B6B" w:rsidP="00F63B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9EFB0F6" w14:textId="1950B8F9" w:rsidR="00F63B6B" w:rsidRPr="00F63B6B" w:rsidRDefault="00E56F20" w:rsidP="00F63B6B">
      <w:pPr>
        <w:shd w:val="clear" w:color="auto" w:fill="FFFFFF"/>
        <w:spacing w:after="0" w:line="276" w:lineRule="auto"/>
        <w:jc w:val="both"/>
        <w:textAlignment w:val="baseline"/>
        <w:rPr>
          <w:rFonts w:ascii="Times New Roman" w:hAnsi="Times New Roman" w:cs="Times New Roman"/>
          <w:color w:val="231F2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>Zakonom o ublažavanju i uklanjanju posljedica prirodnih nepogoda (NN 16/19) uređuju</w:t>
      </w:r>
      <w:r w:rsidR="00FC5355">
        <w:rPr>
          <w:rFonts w:ascii="Times New Roman" w:hAnsi="Times New Roman" w:cs="Times New Roman"/>
          <w:sz w:val="24"/>
          <w:szCs w:val="24"/>
        </w:rPr>
        <w:t xml:space="preserve"> se</w:t>
      </w:r>
      <w:r>
        <w:rPr>
          <w:rFonts w:ascii="Times New Roman" w:hAnsi="Times New Roman" w:cs="Times New Roman"/>
          <w:sz w:val="24"/>
          <w:szCs w:val="24"/>
        </w:rPr>
        <w:t xml:space="preserve"> kriteriji i ovlasti za proglašenje prirodne nepogode, procjena štete od prirodne nepogode, unos u Registar šteta i navode se poslovi koje je gradsko povjerenstvo dužno obavljati.</w:t>
      </w:r>
    </w:p>
    <w:p w14:paraId="2B0FD339" w14:textId="77777777" w:rsidR="00E56F20" w:rsidRDefault="00E56F20" w:rsidP="00F63B6B">
      <w:pPr>
        <w:spacing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1B64875D" w14:textId="20F32644" w:rsidR="00F63B6B" w:rsidRPr="00F63B6B" w:rsidRDefault="00F63B6B" w:rsidP="00F63B6B">
      <w:pPr>
        <w:spacing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63B6B">
        <w:rPr>
          <w:rFonts w:ascii="Times New Roman" w:hAnsi="Times New Roman" w:cs="Times New Roman"/>
          <w:b/>
          <w:bCs/>
          <w:sz w:val="24"/>
          <w:szCs w:val="24"/>
        </w:rPr>
        <w:t>Pravni temelj</w:t>
      </w:r>
    </w:p>
    <w:p w14:paraId="7AA9C4E3" w14:textId="0AA75E7B" w:rsidR="00F63B6B" w:rsidRPr="00F63B6B" w:rsidRDefault="00A30BA9" w:rsidP="00AA6CE3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Članak 14. </w:t>
      </w:r>
      <w:r w:rsidR="00F63B6B" w:rsidRPr="00F63B6B">
        <w:rPr>
          <w:rFonts w:ascii="Times New Roman" w:hAnsi="Times New Roman" w:cs="Times New Roman"/>
          <w:sz w:val="24"/>
          <w:szCs w:val="24"/>
        </w:rPr>
        <w:t xml:space="preserve">Zakona o </w:t>
      </w:r>
      <w:r w:rsidR="00E56F20">
        <w:rPr>
          <w:rFonts w:ascii="Times New Roman" w:hAnsi="Times New Roman" w:cs="Times New Roman"/>
          <w:sz w:val="24"/>
          <w:szCs w:val="24"/>
        </w:rPr>
        <w:t>ublažavanju i uklanjanju posljedica prirodnih nepogoda</w:t>
      </w:r>
      <w:r w:rsidR="00F63B6B" w:rsidRPr="00F63B6B">
        <w:rPr>
          <w:rFonts w:ascii="Times New Roman" w:hAnsi="Times New Roman" w:cs="Times New Roman"/>
          <w:sz w:val="24"/>
          <w:szCs w:val="24"/>
        </w:rPr>
        <w:t xml:space="preserve"> (NN </w:t>
      </w:r>
      <w:r w:rsidR="00E56F20">
        <w:rPr>
          <w:rFonts w:ascii="Times New Roman" w:hAnsi="Times New Roman" w:cs="Times New Roman"/>
          <w:sz w:val="24"/>
          <w:szCs w:val="24"/>
        </w:rPr>
        <w:t>16/19</w:t>
      </w:r>
      <w:r w:rsidR="00F63B6B" w:rsidRPr="00F63B6B">
        <w:rPr>
          <w:rFonts w:ascii="Times New Roman" w:hAnsi="Times New Roman" w:cs="Times New Roman"/>
          <w:sz w:val="24"/>
          <w:szCs w:val="24"/>
        </w:rPr>
        <w:t xml:space="preserve">), </w:t>
      </w:r>
    </w:p>
    <w:p w14:paraId="5DF32AF4" w14:textId="57618A30" w:rsidR="00F63B6B" w:rsidRPr="00F63B6B" w:rsidRDefault="00F63B6B" w:rsidP="00AA6CE3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3B6B">
        <w:rPr>
          <w:rFonts w:ascii="Times New Roman" w:hAnsi="Times New Roman" w:cs="Times New Roman"/>
          <w:sz w:val="24"/>
          <w:szCs w:val="24"/>
        </w:rPr>
        <w:t>Statut Grada Čazme („Službeni vjesnik“ Grada Čazme br. 13/21)</w:t>
      </w:r>
      <w:r w:rsidR="00E56F20">
        <w:rPr>
          <w:rFonts w:ascii="Times New Roman" w:hAnsi="Times New Roman" w:cs="Times New Roman"/>
          <w:sz w:val="24"/>
          <w:szCs w:val="24"/>
        </w:rPr>
        <w:t>.</w:t>
      </w:r>
    </w:p>
    <w:p w14:paraId="54C3C175" w14:textId="77777777" w:rsidR="00F63B6B" w:rsidRPr="00F63B6B" w:rsidRDefault="00F63B6B" w:rsidP="00F63B6B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74E19824" w14:textId="77777777" w:rsidR="00F63B6B" w:rsidRPr="00F63B6B" w:rsidRDefault="00F63B6B" w:rsidP="00F63B6B">
      <w:pPr>
        <w:spacing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63B6B">
        <w:rPr>
          <w:rFonts w:ascii="Times New Roman" w:hAnsi="Times New Roman" w:cs="Times New Roman"/>
          <w:b/>
          <w:bCs/>
          <w:sz w:val="24"/>
          <w:szCs w:val="24"/>
        </w:rPr>
        <w:t>Osnovna pitanja koja se uređuju aktom</w:t>
      </w:r>
    </w:p>
    <w:p w14:paraId="747149AA" w14:textId="7695858A" w:rsidR="00AA6CE3" w:rsidRDefault="00F63B6B" w:rsidP="004D26A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63B6B">
        <w:rPr>
          <w:rFonts w:ascii="Times New Roman" w:hAnsi="Times New Roman" w:cs="Times New Roman"/>
          <w:sz w:val="24"/>
          <w:szCs w:val="24"/>
        </w:rPr>
        <w:t xml:space="preserve">Predloženim aktom nužno je </w:t>
      </w:r>
      <w:r w:rsidR="00AA6CE3">
        <w:rPr>
          <w:rFonts w:ascii="Times New Roman" w:hAnsi="Times New Roman" w:cs="Times New Roman"/>
          <w:sz w:val="24"/>
          <w:szCs w:val="24"/>
        </w:rPr>
        <w:t>izmijeniti Odluku</w:t>
      </w:r>
      <w:r w:rsidR="00AA6CE3" w:rsidRPr="00AA6CE3">
        <w:rPr>
          <w:rFonts w:ascii="Times New Roman" w:hAnsi="Times New Roman" w:cs="Times New Roman"/>
          <w:sz w:val="24"/>
          <w:szCs w:val="24"/>
        </w:rPr>
        <w:t xml:space="preserve"> o imenovanju Povjerenstva za procjenu šteta od prirodnih nepogoda</w:t>
      </w:r>
      <w:r w:rsidR="00AA6CE3">
        <w:rPr>
          <w:rFonts w:ascii="Times New Roman" w:hAnsi="Times New Roman" w:cs="Times New Roman"/>
          <w:sz w:val="24"/>
          <w:szCs w:val="24"/>
        </w:rPr>
        <w:t xml:space="preserve"> donesenu na 24. sjednici 2024. godine („Službeni vjesnik“ broj 100/24) zbog kadrovskih </w:t>
      </w:r>
      <w:r w:rsidR="004D26AA">
        <w:rPr>
          <w:rFonts w:ascii="Times New Roman" w:hAnsi="Times New Roman" w:cs="Times New Roman"/>
          <w:sz w:val="24"/>
          <w:szCs w:val="24"/>
        </w:rPr>
        <w:t>promjena.</w:t>
      </w:r>
    </w:p>
    <w:p w14:paraId="3DE5C1B4" w14:textId="7C906433" w:rsidR="00612C58" w:rsidRDefault="00612C58" w:rsidP="004D26A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 prethodnoj odluci pod rednim brojem 1 je Milan Obranović - predsjednik; pod rednim brojem 2 - Maja Pomahać, pod rednim brojem 3 - Mario Ivanović i pod rednim brojem 7 - Tomislav Pirak. </w:t>
      </w:r>
    </w:p>
    <w:p w14:paraId="16F0F819" w14:textId="63D9E38C" w:rsidR="00612C58" w:rsidRPr="00612C58" w:rsidRDefault="00612C58" w:rsidP="00612C5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 obzirom na navedeno, u prilogu </w:t>
      </w:r>
      <w:r w:rsidR="00A30BA9">
        <w:rPr>
          <w:rFonts w:ascii="Times New Roman" w:hAnsi="Times New Roman" w:cs="Times New Roman"/>
          <w:sz w:val="24"/>
          <w:szCs w:val="24"/>
        </w:rPr>
        <w:t xml:space="preserve">prijedlog </w:t>
      </w:r>
      <w:r w:rsidRPr="00612C58"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</w:rPr>
        <w:t>dluk</w:t>
      </w:r>
      <w:r w:rsidR="00A30BA9">
        <w:rPr>
          <w:rFonts w:ascii="Times New Roman" w:hAnsi="Times New Roman" w:cs="Times New Roman"/>
          <w:sz w:val="24"/>
          <w:szCs w:val="24"/>
        </w:rPr>
        <w:t>e</w:t>
      </w:r>
      <w:r w:rsidRPr="00612C58">
        <w:rPr>
          <w:rFonts w:ascii="Times New Roman" w:hAnsi="Times New Roman" w:cs="Times New Roman"/>
          <w:sz w:val="24"/>
          <w:szCs w:val="24"/>
        </w:rPr>
        <w:t xml:space="preserve"> o imenovanju Povjerenstva za procjenu šteta od prirodnih nepogoda</w:t>
      </w:r>
      <w:r>
        <w:rPr>
          <w:rFonts w:ascii="Times New Roman" w:hAnsi="Times New Roman" w:cs="Times New Roman"/>
          <w:sz w:val="24"/>
          <w:szCs w:val="24"/>
        </w:rPr>
        <w:t xml:space="preserve"> sa izmjenom članova pod rednim brojem 1, 2, 3 i 7.</w:t>
      </w:r>
    </w:p>
    <w:p w14:paraId="407D4255" w14:textId="77777777" w:rsidR="00F63B6B" w:rsidRPr="00F63B6B" w:rsidRDefault="00F63B6B" w:rsidP="00F63B6B">
      <w:pPr>
        <w:rPr>
          <w:rFonts w:ascii="Times New Roman" w:hAnsi="Times New Roman" w:cs="Times New Roman"/>
          <w:sz w:val="24"/>
          <w:szCs w:val="24"/>
        </w:rPr>
      </w:pPr>
    </w:p>
    <w:p w14:paraId="1C17FA02" w14:textId="794B32B3" w:rsidR="00F63B6B" w:rsidRPr="00F63B6B" w:rsidRDefault="00F63B6B" w:rsidP="00E0053F">
      <w:pPr>
        <w:tabs>
          <w:tab w:val="center" w:pos="6804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F63B6B">
        <w:rPr>
          <w:rFonts w:ascii="Times New Roman" w:hAnsi="Times New Roman" w:cs="Times New Roman"/>
          <w:sz w:val="24"/>
          <w:szCs w:val="24"/>
        </w:rPr>
        <w:tab/>
      </w:r>
      <w:r w:rsidR="004D26AA">
        <w:rPr>
          <w:rFonts w:ascii="Times New Roman" w:hAnsi="Times New Roman" w:cs="Times New Roman"/>
          <w:sz w:val="24"/>
          <w:szCs w:val="24"/>
        </w:rPr>
        <w:t xml:space="preserve">                   </w:t>
      </w:r>
    </w:p>
    <w:p w14:paraId="5EDED0ED" w14:textId="77777777" w:rsidR="00F63B6B" w:rsidRPr="00F63B6B" w:rsidRDefault="00F63B6B" w:rsidP="00F63B6B">
      <w:pPr>
        <w:tabs>
          <w:tab w:val="center" w:pos="6804"/>
        </w:tabs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 w:rsidRPr="00F63B6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</w:t>
      </w:r>
      <w:r w:rsidRPr="00F63B6B">
        <w:rPr>
          <w:rFonts w:ascii="Times New Roman" w:hAnsi="Times New Roman" w:cs="Times New Roman"/>
          <w:sz w:val="24"/>
          <w:szCs w:val="24"/>
          <w:u w:val="single"/>
        </w:rPr>
        <w:t>Marina Sikora, dipl.oec.</w:t>
      </w:r>
    </w:p>
    <w:p w14:paraId="250208C3" w14:textId="77777777" w:rsidR="00F63B6B" w:rsidRPr="00F63B6B" w:rsidRDefault="00F63B6B" w:rsidP="00F63B6B">
      <w:pPr>
        <w:tabs>
          <w:tab w:val="left" w:pos="900"/>
        </w:tabs>
        <w:rPr>
          <w:rFonts w:ascii="Times New Roman" w:hAnsi="Times New Roman" w:cs="Times New Roman"/>
          <w:sz w:val="24"/>
          <w:szCs w:val="24"/>
        </w:rPr>
      </w:pPr>
    </w:p>
    <w:p w14:paraId="47DAE044" w14:textId="77777777" w:rsidR="00F63B6B" w:rsidRPr="00F63B6B" w:rsidRDefault="00F63B6B" w:rsidP="00F63B6B">
      <w:pPr>
        <w:rPr>
          <w:rFonts w:ascii="Times New Roman" w:hAnsi="Times New Roman" w:cs="Times New Roman"/>
          <w:sz w:val="24"/>
          <w:szCs w:val="24"/>
        </w:rPr>
      </w:pPr>
    </w:p>
    <w:sectPr w:rsidR="00F63B6B" w:rsidRPr="00F63B6B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7404B8" w14:textId="77777777" w:rsidR="00090222" w:rsidRDefault="00090222" w:rsidP="00090222">
      <w:pPr>
        <w:spacing w:after="0" w:line="240" w:lineRule="auto"/>
      </w:pPr>
      <w:r>
        <w:separator/>
      </w:r>
    </w:p>
  </w:endnote>
  <w:endnote w:type="continuationSeparator" w:id="0">
    <w:p w14:paraId="72BD0C66" w14:textId="77777777" w:rsidR="00090222" w:rsidRDefault="00090222" w:rsidP="000902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7EC09F" w14:textId="77777777" w:rsidR="00090222" w:rsidRDefault="00090222" w:rsidP="00090222">
      <w:pPr>
        <w:spacing w:after="0" w:line="240" w:lineRule="auto"/>
      </w:pPr>
      <w:r>
        <w:separator/>
      </w:r>
    </w:p>
  </w:footnote>
  <w:footnote w:type="continuationSeparator" w:id="0">
    <w:p w14:paraId="4EDBBC70" w14:textId="77777777" w:rsidR="00090222" w:rsidRDefault="00090222" w:rsidP="000902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5F72F3" w14:textId="672C5E16" w:rsidR="00090222" w:rsidRDefault="00090222" w:rsidP="00090222">
    <w:pPr>
      <w:pStyle w:val="Zaglavlje"/>
      <w:tabs>
        <w:tab w:val="clear" w:pos="4536"/>
        <w:tab w:val="clear" w:pos="9072"/>
        <w:tab w:val="left" w:pos="6885"/>
      </w:tabs>
      <w:jc w:val="right"/>
    </w:pPr>
    <w:r>
      <w:tab/>
      <w:t>Prijedlog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63AD"/>
    <w:rsid w:val="00090222"/>
    <w:rsid w:val="001406E4"/>
    <w:rsid w:val="00240BCA"/>
    <w:rsid w:val="00277A57"/>
    <w:rsid w:val="00301D16"/>
    <w:rsid w:val="003812FE"/>
    <w:rsid w:val="003E1E3E"/>
    <w:rsid w:val="003F3066"/>
    <w:rsid w:val="00453B08"/>
    <w:rsid w:val="004D26AA"/>
    <w:rsid w:val="00530148"/>
    <w:rsid w:val="00612C58"/>
    <w:rsid w:val="00673CED"/>
    <w:rsid w:val="00696324"/>
    <w:rsid w:val="007263AD"/>
    <w:rsid w:val="00755CBD"/>
    <w:rsid w:val="00784F5F"/>
    <w:rsid w:val="007903FD"/>
    <w:rsid w:val="00880664"/>
    <w:rsid w:val="00A04532"/>
    <w:rsid w:val="00A30BA9"/>
    <w:rsid w:val="00A327D3"/>
    <w:rsid w:val="00A45ACD"/>
    <w:rsid w:val="00AA6CE3"/>
    <w:rsid w:val="00AD37B9"/>
    <w:rsid w:val="00B02EE1"/>
    <w:rsid w:val="00C230BB"/>
    <w:rsid w:val="00C345BD"/>
    <w:rsid w:val="00DB01B3"/>
    <w:rsid w:val="00E0053F"/>
    <w:rsid w:val="00E56F20"/>
    <w:rsid w:val="00F249C1"/>
    <w:rsid w:val="00F63B6B"/>
    <w:rsid w:val="00FC5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2E9BEA35"/>
  <w15:chartTrackingRefBased/>
  <w15:docId w15:val="{2F42D378-BDD3-46E0-BDBF-F51FDB5286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263AD"/>
    <w:pPr>
      <w:spacing w:line="256" w:lineRule="auto"/>
    </w:pPr>
  </w:style>
  <w:style w:type="paragraph" w:styleId="Naslov1">
    <w:name w:val="heading 1"/>
    <w:basedOn w:val="Normal"/>
    <w:next w:val="Normal"/>
    <w:link w:val="Naslov1Char"/>
    <w:uiPriority w:val="9"/>
    <w:qFormat/>
    <w:rsid w:val="007263AD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7263AD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7263AD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7263AD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7263AD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F5496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7263AD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7263AD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7263AD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7263AD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7263A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7263A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7263A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7263AD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7263AD"/>
    <w:rPr>
      <w:rFonts w:eastAsiaTheme="majorEastAsia" w:cstheme="majorBidi"/>
      <w:color w:val="2F5496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7263AD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7263AD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7263AD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7263AD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7263A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7263A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7263AD"/>
    <w:pPr>
      <w:numPr>
        <w:ilvl w:val="1"/>
      </w:numPr>
      <w:spacing w:line="259" w:lineRule="auto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7263A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7263AD"/>
    <w:pPr>
      <w:spacing w:before="160" w:line="259" w:lineRule="auto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Zadanifontodlomka"/>
    <w:link w:val="Citat"/>
    <w:uiPriority w:val="29"/>
    <w:rsid w:val="007263AD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7263AD"/>
    <w:pPr>
      <w:spacing w:line="259" w:lineRule="auto"/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7263AD"/>
    <w:rPr>
      <w:i/>
      <w:iCs/>
      <w:color w:val="2F5496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7263A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7263AD"/>
    <w:rPr>
      <w:i/>
      <w:iCs/>
      <w:color w:val="2F5496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7263AD"/>
    <w:rPr>
      <w:b/>
      <w:bCs/>
      <w:smallCaps/>
      <w:color w:val="2F5496" w:themeColor="accent1" w:themeShade="BF"/>
      <w:spacing w:val="5"/>
    </w:rPr>
  </w:style>
  <w:style w:type="paragraph" w:styleId="Zaglavlje">
    <w:name w:val="header"/>
    <w:basedOn w:val="Normal"/>
    <w:link w:val="ZaglavljeChar"/>
    <w:uiPriority w:val="99"/>
    <w:unhideWhenUsed/>
    <w:rsid w:val="000902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090222"/>
  </w:style>
  <w:style w:type="paragraph" w:styleId="Podnoje">
    <w:name w:val="footer"/>
    <w:basedOn w:val="Normal"/>
    <w:link w:val="PodnojeChar"/>
    <w:uiPriority w:val="99"/>
    <w:unhideWhenUsed/>
    <w:rsid w:val="000902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090222"/>
  </w:style>
  <w:style w:type="paragraph" w:styleId="StandardWeb">
    <w:name w:val="Normal (Web)"/>
    <w:basedOn w:val="Normal"/>
    <w:uiPriority w:val="99"/>
    <w:unhideWhenUsed/>
    <w:rsid w:val="005301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hr-H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85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0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36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1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3</Pages>
  <Words>480</Words>
  <Characters>2741</Characters>
  <Application>Microsoft Office Word</Application>
  <DocSecurity>0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Sikora</dc:creator>
  <cp:keywords/>
  <dc:description/>
  <cp:lastModifiedBy>Marina Sikora</cp:lastModifiedBy>
  <cp:revision>19</cp:revision>
  <dcterms:created xsi:type="dcterms:W3CDTF">2025-06-12T10:31:00Z</dcterms:created>
  <dcterms:modified xsi:type="dcterms:W3CDTF">2025-06-18T08:22:00Z</dcterms:modified>
</cp:coreProperties>
</file>